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中小企業信用保険法第２条第５項第５号イ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⑩（添付資料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売上高比較表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当社の主たる事業が属する業種は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（※１）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※１：最近１年間の売上高が最大の業種名（主たる業種）を記載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0"/>
          <w:u w:val="none" w:color="auto"/>
        </w:rPr>
      </w:pP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95"/>
        <w:gridCol w:w="2800"/>
      </w:tblGrid>
      <w:tr>
        <w:trPr>
          <w:trHeight w:val="637" w:hRule="atLeast"/>
        </w:trPr>
        <w:tc>
          <w:tcPr>
            <w:tcW w:w="41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①：最近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か月間の売上高等</w:t>
            </w:r>
          </w:p>
        </w:tc>
      </w:tr>
      <w:tr>
        <w:trPr>
          <w:trHeight w:val="626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>
        <w:trPr>
          <w:trHeight w:val="642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8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【Ａ】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93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280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【Ａ’】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sz w:val="20"/>
          <w:u w:val="none" w:color="auto"/>
        </w:rPr>
      </w:pP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1814"/>
        <w:gridCol w:w="1814"/>
        <w:gridCol w:w="1814"/>
        <w:gridCol w:w="1814"/>
      </w:tblGrid>
      <w:tr>
        <w:trPr>
          <w:trHeight w:val="664" w:hRule="atLeast"/>
        </w:trPr>
        <w:tc>
          <w:tcPr>
            <w:tcW w:w="72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①の期間前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か月間の売上高等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か月間の平均売上高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（①＋②）÷３</w:t>
            </w:r>
          </w:p>
        </w:tc>
      </w:tr>
      <w:tr>
        <w:trPr/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①の前月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①の前々月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②：合計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2" w:hRule="atLeast"/>
        </w:trPr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【Ｃ】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【Ｂ’】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【Ｃ’】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left="573" w:hanging="573" w:hangingChars="300"/>
        <w:jc w:val="both"/>
        <w:rPr>
          <w:rFonts w:hint="eastAsia"/>
          <w:sz w:val="20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イ　最近１か月間と最近</w:t>
      </w:r>
      <w:r>
        <w:rPr>
          <w:rFonts w:hint="eastAsia" w:ascii="ＭＳ 明朝" w:hAnsi="ＭＳ 明朝"/>
          <w:sz w:val="21"/>
        </w:rPr>
        <w:t>3</w:t>
      </w:r>
      <w:r>
        <w:rPr>
          <w:rFonts w:hint="eastAsia" w:ascii="ＭＳ 明朝" w:hAnsi="ＭＳ 明朝"/>
          <w:sz w:val="21"/>
        </w:rPr>
        <w:t>か月間の売上高平均との減少率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【Ｃ】　　　　　　　円　－【Ａ】　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【Ｃ】　　　　　　　円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　企業全体の減少率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【Ｃ’】　　　　　　　円　－【Ａ’】　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【Ｃ’】　　　　　　　円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　　年　　月　　日　　　</w:t>
      </w:r>
    </w:p>
    <w:p>
      <w:pPr>
        <w:pStyle w:val="0"/>
        <w:ind w:left="812" w:leftChars="404" w:right="0" w:rightChars="0" w:firstLine="3189" w:firstLineChars="824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93"/>
          <w:sz w:val="21"/>
          <w:fitText w:val="1005" w:id="1"/>
        </w:rPr>
        <w:t>所在</w:t>
      </w:r>
      <w:r>
        <w:rPr>
          <w:rFonts w:hint="eastAsia" w:ascii="ＭＳ 明朝" w:hAnsi="ＭＳ 明朝"/>
          <w:spacing w:val="1"/>
          <w:sz w:val="21"/>
          <w:fitText w:val="1005" w:id="1"/>
        </w:rPr>
        <w:t>地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2"/>
        </w:rPr>
        <w:t>事業所</w:t>
      </w:r>
      <w:r>
        <w:rPr>
          <w:rFonts w:hint="eastAsia" w:ascii="ＭＳ 明朝" w:hAnsi="ＭＳ 明朝"/>
          <w:spacing w:val="1"/>
          <w:sz w:val="21"/>
          <w:fitText w:val="1005" w:id="2"/>
        </w:rPr>
        <w:t>名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3"/>
        </w:rPr>
        <w:t>代表者</w:t>
      </w:r>
      <w:r>
        <w:rPr>
          <w:rFonts w:hint="eastAsia" w:ascii="ＭＳ 明朝" w:hAnsi="ＭＳ 明朝"/>
          <w:spacing w:val="1"/>
          <w:sz w:val="21"/>
          <w:fitText w:val="1005" w:id="3"/>
        </w:rPr>
        <w:t>名</w:t>
      </w:r>
      <w:r>
        <w:rPr>
          <w:rFonts w:hint="eastAsia" w:ascii="ＭＳ 明朝" w:hAnsi="ＭＳ 明朝"/>
          <w:sz w:val="21"/>
        </w:rPr>
        <w:t>　　　　　　　　　　　　　　　　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4"/>
        </w:rPr>
        <w:t>電話番</w:t>
      </w:r>
      <w:r>
        <w:rPr>
          <w:rFonts w:hint="eastAsia" w:ascii="ＭＳ 明朝" w:hAnsi="ＭＳ 明朝"/>
          <w:spacing w:val="1"/>
          <w:sz w:val="21"/>
          <w:fitText w:val="1005" w:id="4"/>
        </w:rPr>
        <w:t>号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firstLine="720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leftChars="0" w:hanging="804" w:hangingChars="4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（注）認定申請にあたっては、上記の売上高が分かる書類等（試算表や売上台帳など）の提出が必要。</w:t>
      </w:r>
    </w:p>
    <w:p>
      <w:pPr>
        <w:pStyle w:val="0"/>
        <w:rPr>
          <w:rFonts w:hint="eastAsia" w:ascii="ＭＳ 明朝" w:hAnsi="ＭＳ 明朝"/>
          <w:sz w:val="20"/>
        </w:rPr>
      </w:pPr>
      <w:bookmarkStart w:id="0" w:name="_GoBack"/>
      <w:bookmarkEnd w:id="0"/>
    </w:p>
    <w:sectPr>
      <w:pgSz w:w="11906" w:h="16838"/>
      <w:pgMar w:top="567" w:right="1417" w:bottom="567" w:left="1417" w:header="851" w:footer="992" w:gutter="0"/>
      <w:cols w:space="720"/>
      <w:textDirection w:val="lrTb"/>
      <w:docGrid w:type="linesAndChars" w:linePitch="32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</TotalTime>
  <Pages>1</Pages>
  <Words>2</Words>
  <Characters>573</Characters>
  <Application>JUST Note</Application>
  <Lines>277</Lines>
  <Paragraphs>90</Paragraphs>
  <CharactersWithSpaces>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c-hayashi</cp:lastModifiedBy>
  <cp:lastPrinted>2020-06-22T02:48:07Z</cp:lastPrinted>
  <dcterms:created xsi:type="dcterms:W3CDTF">2018-07-10T04:02:00Z</dcterms:created>
  <dcterms:modified xsi:type="dcterms:W3CDTF">2021-09-03T02:04:34Z</dcterms:modified>
  <cp:revision>15</cp:revision>
</cp:coreProperties>
</file>