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中小企業信用保険法第２条第５項第５号イ</w:t>
      </w:r>
      <w:r>
        <w:rPr>
          <w:rFonts w:hint="eastAsia" w:ascii="ＭＳ 明朝" w:hAnsi="ＭＳ 明朝"/>
        </w:rPr>
        <w:t>-</w:t>
      </w:r>
      <w:r>
        <w:rPr>
          <w:rFonts w:hint="eastAsia" w:ascii="ＭＳ 明朝" w:hAnsi="ＭＳ 明朝"/>
        </w:rPr>
        <w:t>①（添付資料</w:t>
      </w:r>
      <w:r>
        <w:rPr>
          <w:rFonts w:hint="eastAsia" w:ascii="ＭＳ 明朝" w:hAnsi="ＭＳ 明朝"/>
        </w:rPr>
        <w:t>)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売上高比較表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（表１：事業が属する業種毎の最近１年間の売上高）</w:t>
      </w:r>
    </w:p>
    <w:tbl>
      <w:tblPr>
        <w:tblStyle w:val="11"/>
        <w:tblpPr w:leftFromText="0" w:rightFromText="0" w:topFromText="0" w:bottomFromText="0" w:vertAnchor="text" w:horzAnchor="margin" w:tblpXSpec="center" w:tblpY="248"/>
        <w:tblOverlap w:val="never"/>
        <w:tblW w:w="90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871"/>
        <w:gridCol w:w="2160"/>
        <w:gridCol w:w="3030"/>
        <w:gridCol w:w="3031"/>
      </w:tblGrid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業種（※１）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最近１年間の売上高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構成比</w:t>
            </w:r>
          </w:p>
        </w:tc>
      </w:tr>
      <w:tr>
        <w:trPr>
          <w:trHeight w:val="322" w:hRule="atLeast"/>
        </w:trPr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2" w:hRule="atLeast"/>
        </w:trPr>
        <w:tc>
          <w:tcPr>
            <w:tcW w:w="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</w:t>
            </w:r>
          </w:p>
        </w:tc>
        <w:tc>
          <w:tcPr>
            <w:tcW w:w="3030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center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  <w:tr>
        <w:trPr>
          <w:trHeight w:val="323" w:hRule="atLeast"/>
        </w:trPr>
        <w:tc>
          <w:tcPr>
            <w:tcW w:w="3031" w:type="dxa"/>
            <w:gridSpan w:val="2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企業全体の売上高</w:t>
            </w:r>
          </w:p>
        </w:tc>
        <w:tc>
          <w:tcPr>
            <w:tcW w:w="3030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3031" w:type="dxa"/>
            <w:vAlign w:val="top"/>
          </w:tcPr>
          <w:p>
            <w:pPr>
              <w:pStyle w:val="0"/>
              <w:widowControl w:val="1"/>
              <w:ind w:right="105" w:rightChars="5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100</w:t>
            </w:r>
            <w:r>
              <w:rPr>
                <w:rFonts w:hint="eastAsia" w:ascii="ＭＳ 明朝" w:hAnsi="ＭＳ 明朝" w:eastAsia="ＭＳ 明朝"/>
              </w:rPr>
              <w:t>％</w:t>
            </w:r>
          </w:p>
        </w:tc>
      </w:tr>
    </w:tbl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573" w:hanging="573" w:hangingChars="300"/>
        <w:jc w:val="both"/>
        <w:rPr>
          <w:rFonts w:hint="eastAsia"/>
          <w:sz w:val="20"/>
        </w:rPr>
      </w:pPr>
      <w:r>
        <w:rPr>
          <w:rFonts w:hint="eastAsia"/>
          <w:sz w:val="20"/>
        </w:rPr>
        <w:t>※１：業種欄には、営んでいる事業が属する全ての業種（日本標準産業分類の細分類番号と細分類業種名）を記載。細分類業種は全て指定業種に該当することが必要。</w:t>
      </w:r>
    </w:p>
    <w:p>
      <w:pPr>
        <w:pStyle w:val="0"/>
        <w:jc w:val="both"/>
        <w:rPr>
          <w:rFonts w:hint="eastAsia"/>
        </w:rPr>
      </w:pPr>
      <w:r>
        <w:rPr>
          <w:rFonts w:hint="eastAsia"/>
          <w:sz w:val="20"/>
        </w:rPr>
        <w:t>※２：指定業種の売上高を合算して記載することも可。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 w:ascii="ＭＳ 明朝" w:hAnsi="ＭＳ 明朝" w:eastAsia="ＭＳ 明朝"/>
        </w:rPr>
        <w:t>（表２：直近３か月及び前年同期の売上高等）</w:t>
      </w:r>
    </w:p>
    <w:p>
      <w:pPr>
        <w:pStyle w:val="0"/>
        <w:widowControl w:val="1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【Ａ】今年度　【Ｂ】前年度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95"/>
        <w:gridCol w:w="1800"/>
        <w:gridCol w:w="1800"/>
        <w:gridCol w:w="1800"/>
        <w:gridCol w:w="2275"/>
      </w:tblGrid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円【Ａ】</w:t>
            </w:r>
          </w:p>
        </w:tc>
      </w:tr>
      <w:tr>
        <w:trPr/>
        <w:tc>
          <w:tcPr>
            <w:tcW w:w="139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800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75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円【Ｂ】</w:t>
            </w:r>
          </w:p>
        </w:tc>
      </w:tr>
    </w:tbl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（最近３か月の企業全体の売上高の減少率）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  <w:u w:val="single" w:color="auto"/>
        </w:rPr>
        <w:t>【Ｂ】　　　　　　円　－　【Ａ】　　　　　　円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　　　　　　【Ｂ】　　　　　　円　　　　　　　　　　×１００　＝　　　　　　　％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記載内容について、事実と相違ありません。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令和　　年　　月　　日　　　</w:t>
      </w:r>
    </w:p>
    <w:p>
      <w:pPr>
        <w:pStyle w:val="0"/>
        <w:ind w:left="812" w:leftChars="404" w:right="0" w:rightChars="0" w:firstLine="3189" w:firstLineChars="824"/>
        <w:rPr>
          <w:rFonts w:hint="eastAsia" w:ascii="ＭＳ 明朝" w:hAnsi="ＭＳ 明朝"/>
          <w:sz w:val="21"/>
        </w:rPr>
      </w:pPr>
      <w:bookmarkStart w:id="0" w:name="_GoBack"/>
      <w:bookmarkEnd w:id="0"/>
      <w:r>
        <w:rPr>
          <w:rFonts w:hint="eastAsia" w:ascii="ＭＳ 明朝" w:hAnsi="ＭＳ 明朝"/>
          <w:spacing w:val="93"/>
          <w:sz w:val="21"/>
          <w:fitText w:val="1005" w:id="1"/>
        </w:rPr>
        <w:t>所在</w:t>
      </w:r>
      <w:r>
        <w:rPr>
          <w:rFonts w:hint="eastAsia" w:ascii="ＭＳ 明朝" w:hAnsi="ＭＳ 明朝"/>
          <w:spacing w:val="1"/>
          <w:sz w:val="21"/>
          <w:fitText w:val="1005" w:id="1"/>
        </w:rPr>
        <w:t>地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2"/>
        </w:rPr>
        <w:t>事業所</w:t>
      </w:r>
      <w:r>
        <w:rPr>
          <w:rFonts w:hint="eastAsia" w:ascii="ＭＳ 明朝" w:hAnsi="ＭＳ 明朝"/>
          <w:spacing w:val="1"/>
          <w:sz w:val="21"/>
          <w:fitText w:val="1005" w:id="2"/>
        </w:rPr>
        <w:t>名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3"/>
        </w:rPr>
        <w:t>代表者</w:t>
      </w:r>
      <w:r>
        <w:rPr>
          <w:rFonts w:hint="eastAsia" w:ascii="ＭＳ 明朝" w:hAnsi="ＭＳ 明朝"/>
          <w:spacing w:val="1"/>
          <w:sz w:val="21"/>
          <w:fitText w:val="1005" w:id="3"/>
        </w:rPr>
        <w:t>名</w:t>
      </w:r>
      <w:r>
        <w:rPr>
          <w:rFonts w:hint="eastAsia" w:ascii="ＭＳ 明朝" w:hAnsi="ＭＳ 明朝"/>
          <w:sz w:val="21"/>
        </w:rPr>
        <w:t>　　　　　　　　　　　　　　　　</w:t>
      </w:r>
    </w:p>
    <w:p>
      <w:pPr>
        <w:pStyle w:val="0"/>
        <w:ind w:left="808" w:leftChars="402" w:right="0" w:rightChars="0" w:firstLine="3195" w:firstLineChars="1253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pacing w:val="27"/>
          <w:sz w:val="21"/>
          <w:fitText w:val="1005" w:id="4"/>
        </w:rPr>
        <w:t>電話番</w:t>
      </w:r>
      <w:r>
        <w:rPr>
          <w:rFonts w:hint="eastAsia" w:ascii="ＭＳ 明朝" w:hAnsi="ＭＳ 明朝"/>
          <w:spacing w:val="1"/>
          <w:sz w:val="21"/>
          <w:fitText w:val="1005" w:id="4"/>
        </w:rPr>
        <w:t>号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0"/>
        <w:ind w:firstLine="720" w:firstLineChars="3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 xml:space="preserve"> </w:t>
      </w:r>
    </w:p>
    <w:p>
      <w:pPr>
        <w:pStyle w:val="0"/>
        <w:ind w:leftChars="0" w:hanging="804" w:hangingChars="4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（注）認定申請にあたっては、上記の売上高が分かる書類等（試算表や売上台帳など）の提出が必要。</w:t>
      </w:r>
    </w:p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1418" w:right="1417" w:bottom="851" w:left="1417" w:header="851" w:footer="992" w:gutter="0"/>
      <w:cols w:space="720"/>
      <w:textDirection w:val="lrTb"/>
      <w:docGrid w:type="linesAndChars" w:linePitch="323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6"/>
  <w:drawingGridHorizontalSpacing w:val="20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游ゴシック Light" w:hAnsi="游ゴシック Light" w:eastAsia="游ゴシック Light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>
    <w:name w:val="List Paragraph"/>
    <w:basedOn w:val="0"/>
    <w:next w:val="24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</TotalTime>
  <Pages>1</Pages>
  <Words>2</Words>
  <Characters>573</Characters>
  <Application>JUST Note</Application>
  <Lines>277</Lines>
  <Paragraphs>90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(中小企業信用保険法第2条第3項第5号参考資料)</dc:title>
  <dc:creator>M.OKUMURA</dc:creator>
  <cp:lastModifiedBy>c-hayashi</cp:lastModifiedBy>
  <cp:lastPrinted>2020-06-22T02:48:07Z</cp:lastPrinted>
  <dcterms:created xsi:type="dcterms:W3CDTF">2018-07-10T04:02:00Z</dcterms:created>
  <dcterms:modified xsi:type="dcterms:W3CDTF">2021-09-09T04:25:01Z</dcterms:modified>
  <cp:revision>15</cp:revision>
</cp:coreProperties>
</file>