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様式第３号（第８条関係）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福崎町長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住所又は所在地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氏名又は事業所名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代表者名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誓　約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福崎町創業支援補助金の申請を行うにあたり、福崎町創業支援補助金交付要綱第３条に定める</w:t>
      </w:r>
      <w:bookmarkStart w:id="0" w:name="_GoBack"/>
      <w:bookmarkEnd w:id="0"/>
      <w:r>
        <w:rPr>
          <w:rFonts w:hint="eastAsia"/>
        </w:rPr>
        <w:t>事項及び提出書類の内容について、事実に相違ないことを誓約します。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また、後日、誓約した内容に違反する事実が判明した場合には、いかなる措置を受けても異存のないことを誓約します。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8</Words>
  <Characters>342</Characters>
  <Application>JUST Note</Application>
  <Lines>31</Lines>
  <Paragraphs>13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2023-03-14T08:25:18Z</cp:lastPrinted>
  <dcterms:created xsi:type="dcterms:W3CDTF">2023-03-14T06:07:00Z</dcterms:created>
  <dcterms:modified xsi:type="dcterms:W3CDTF">2023-03-16T01:55:44Z</dcterms:modified>
  <cp:revision>8</cp:revision>
</cp:coreProperties>
</file>